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7C0273" w:rsidRPr="000D516F" w14:paraId="22307197" w14:textId="77777777" w:rsidTr="000D516F">
        <w:trPr>
          <w:trHeight w:val="568"/>
        </w:trPr>
        <w:tc>
          <w:tcPr>
            <w:tcW w:w="5000" w:type="pct"/>
            <w:shd w:val="clear" w:color="auto" w:fill="155C6F" w:themeFill="text2" w:themeFillShade="BF"/>
            <w:vAlign w:val="center"/>
          </w:tcPr>
          <w:p w14:paraId="4C603725" w14:textId="63095799" w:rsidR="007C0273" w:rsidRPr="000D516F" w:rsidRDefault="00B43BA5" w:rsidP="007C0273">
            <w:pPr>
              <w:tabs>
                <w:tab w:val="left" w:pos="2340"/>
              </w:tabs>
              <w:spacing w:after="0" w:line="288" w:lineRule="auto"/>
              <w:rPr>
                <w:rFonts w:ascii="Century Gothic" w:hAnsi="Century Gothic" w:cs="Arial"/>
                <w:sz w:val="20"/>
                <w:szCs w:val="20"/>
              </w:rPr>
            </w:pPr>
            <w:bookmarkStart w:id="0" w:name="_Toc9501511"/>
            <w:bookmarkStart w:id="1" w:name="_Hlk42002753"/>
            <w:r w:rsidRPr="00B43BA5"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  <w:t xml:space="preserve">Note de réserves – </w:t>
            </w:r>
            <w:bookmarkEnd w:id="0"/>
            <w:r w:rsidRPr="00E62F48">
              <w:rPr>
                <w:rFonts w:ascii="Century Gothic" w:hAnsi="Century Gothic" w:cs="Arial"/>
                <w:b/>
                <w:bCs/>
                <w:color w:val="FFFFFF" w:themeColor="background1"/>
                <w:sz w:val="20"/>
                <w:szCs w:val="20"/>
              </w:rPr>
              <w:t>Lot n°2 : Responsabilité civile</w:t>
            </w:r>
            <w:r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  <w:t xml:space="preserve">   </w:t>
            </w:r>
            <w:r w:rsidR="00B81FCB"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  <w:t>C</w:t>
            </w:r>
            <w:r w:rsidR="00B81FCB">
              <w:rPr>
                <w:color w:val="FFFFFF" w:themeColor="background1"/>
                <w:sz w:val="20"/>
                <w:szCs w:val="20"/>
              </w:rPr>
              <w:t>H LABORIT</w:t>
            </w:r>
            <w:r>
              <w:rPr>
                <w:rFonts w:ascii="Century Gothic" w:hAnsi="Century Gothic" w:cs="Arial"/>
                <w:color w:val="FFFFFF" w:themeColor="background1"/>
                <w:sz w:val="20"/>
                <w:szCs w:val="20"/>
              </w:rPr>
              <w:t xml:space="preserve">                </w:t>
            </w:r>
          </w:p>
        </w:tc>
      </w:tr>
      <w:bookmarkEnd w:id="1"/>
    </w:tbl>
    <w:p w14:paraId="7BF87949" w14:textId="39ED344E" w:rsidR="00C106FD" w:rsidRPr="008C2B40" w:rsidRDefault="00C106FD" w:rsidP="00415AE7">
      <w:pPr>
        <w:spacing w:after="144" w:line="288" w:lineRule="auto"/>
        <w:jc w:val="both"/>
        <w:rPr>
          <w:rFonts w:ascii="Century Gothic" w:hAnsi="Century Gothic" w:cs="Arial"/>
          <w:sz w:val="12"/>
          <w:szCs w:val="12"/>
        </w:rPr>
      </w:pPr>
    </w:p>
    <w:tbl>
      <w:tblPr>
        <w:tblStyle w:val="Grilledutableau5"/>
        <w:tblW w:w="4990" w:type="pct"/>
        <w:tblBorders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85"/>
        <w:gridCol w:w="9450"/>
      </w:tblGrid>
      <w:tr w:rsidR="0009020D" w:rsidRPr="00605C3F" w14:paraId="58F88F1D" w14:textId="77777777" w:rsidTr="004B1204">
        <w:trPr>
          <w:trHeight w:val="599"/>
        </w:trPr>
        <w:tc>
          <w:tcPr>
            <w:tcW w:w="5000" w:type="pct"/>
            <w:gridSpan w:val="2"/>
            <w:shd w:val="clear" w:color="auto" w:fill="215868"/>
            <w:vAlign w:val="center"/>
          </w:tcPr>
          <w:p w14:paraId="4C439D5B" w14:textId="77777777" w:rsidR="0009020D" w:rsidRPr="00605C3F" w:rsidRDefault="0009020D" w:rsidP="0009020D">
            <w:pPr>
              <w:spacing w:after="0" w:line="288" w:lineRule="auto"/>
              <w:rPr>
                <w:rFonts w:ascii="Century Gothic" w:hAnsi="Century Gothic" w:cs="Arial"/>
                <w:color w:val="FFFFFF" w:themeColor="background1"/>
                <w:sz w:val="18"/>
                <w:szCs w:val="18"/>
              </w:rPr>
            </w:pPr>
            <w:r w:rsidRPr="00605C3F">
              <w:rPr>
                <w:rFonts w:ascii="Century Gothic" w:hAnsi="Century Gothic" w:cs="Arial"/>
                <w:color w:val="FFFFFF" w:themeColor="background1"/>
                <w:sz w:val="18"/>
                <w:szCs w:val="18"/>
              </w:rPr>
              <w:t>Pyramide des textes applicables (</w:t>
            </w:r>
            <w:r w:rsidRPr="00605C3F">
              <w:rPr>
                <w:rFonts w:ascii="Century Gothic" w:hAnsi="Century Gothic" w:cs="Arial"/>
                <w:i/>
                <w:iCs/>
                <w:color w:val="FFFFFF" w:themeColor="background1"/>
                <w:sz w:val="16"/>
                <w:szCs w:val="16"/>
              </w:rPr>
              <w:t>Cocher obligatoirement la case correspondant à la situation)</w:t>
            </w:r>
          </w:p>
        </w:tc>
      </w:tr>
      <w:tr w:rsidR="0009020D" w:rsidRPr="00605C3F" w14:paraId="75E01208" w14:textId="77777777" w:rsidTr="006326F3">
        <w:trPr>
          <w:trHeight w:val="752"/>
        </w:trPr>
        <w:tc>
          <w:tcPr>
            <w:tcW w:w="472" w:type="pct"/>
            <w:shd w:val="clear" w:color="auto" w:fill="F2F2F2" w:themeFill="background1" w:themeFillShade="F2"/>
            <w:vAlign w:val="center"/>
          </w:tcPr>
          <w:p w14:paraId="52972A52" w14:textId="77777777" w:rsidR="0009020D" w:rsidRPr="00605C3F" w:rsidRDefault="0009020D" w:rsidP="004B1204">
            <w:pPr>
              <w:spacing w:line="288" w:lineRule="auto"/>
              <w:jc w:val="center"/>
              <w:rPr>
                <w:rFonts w:ascii="Century Gothic" w:hAnsi="Century Gothic" w:cs="Arial"/>
                <w:noProof/>
                <w:sz w:val="16"/>
                <w:szCs w:val="16"/>
              </w:rPr>
            </w:pPr>
            <w:r w:rsidRPr="00605C3F">
              <w:rPr>
                <w:rFonts w:ascii="Century Gothic" w:hAnsi="Century Gothic" w:cs="Arial"/>
                <w:b/>
                <w:bCs/>
                <w:noProof/>
                <w:sz w:val="16"/>
                <w:szCs w:val="16"/>
              </w:rPr>
              <w:t>CASE</w:t>
            </w:r>
          </w:p>
        </w:tc>
        <w:tc>
          <w:tcPr>
            <w:tcW w:w="4528" w:type="pct"/>
            <w:shd w:val="clear" w:color="auto" w:fill="F2F2F2" w:themeFill="background1" w:themeFillShade="F2"/>
            <w:vAlign w:val="center"/>
          </w:tcPr>
          <w:p w14:paraId="0C3F5D04" w14:textId="77777777" w:rsidR="0009020D" w:rsidRPr="00605C3F" w:rsidRDefault="0009020D" w:rsidP="0009020D">
            <w:pPr>
              <w:spacing w:after="0" w:line="288" w:lineRule="auto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  <w:r w:rsidRPr="00987E8C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Lisibilité de l’offre : ordre de priorité des pièces contractuelles (article 6 de l’AE) et position des textes de l’assureur (conditions générales / conventions spéciales / </w:t>
            </w:r>
            <w:r w:rsidRPr="00987E8C">
              <w:rPr>
                <w:rFonts w:ascii="Century Gothic" w:hAnsi="Century Gothic" w:cs="Arial"/>
                <w:b/>
                <w:bCs/>
                <w:sz w:val="16"/>
                <w:szCs w:val="16"/>
                <w:u w:val="single"/>
              </w:rPr>
              <w:t>projet de contrat si le soumissionnaire entend le rendre applicable</w:t>
            </w:r>
            <w:r w:rsidRPr="00987E8C">
              <w:rPr>
                <w:rFonts w:ascii="Century Gothic" w:hAnsi="Century Gothic" w:cs="Arial"/>
                <w:b/>
                <w:bCs/>
                <w:sz w:val="16"/>
                <w:szCs w:val="16"/>
              </w:rPr>
              <w:t xml:space="preserve">…), </w:t>
            </w:r>
            <w:r w:rsidRPr="00987E8C">
              <w:rPr>
                <w:rFonts w:ascii="Century Gothic" w:hAnsi="Century Gothic" w:cs="Arial"/>
                <w:b/>
                <w:bCs/>
                <w:sz w:val="16"/>
                <w:szCs w:val="16"/>
                <w:u w:val="single"/>
              </w:rPr>
              <w:t>lesquels doivent être joints à l’offre</w:t>
            </w:r>
            <w:r w:rsidRPr="00987E8C">
              <w:rPr>
                <w:rFonts w:ascii="Century Gothic" w:hAnsi="Century Gothic" w:cs="Arial"/>
                <w:b/>
                <w:bCs/>
                <w:sz w:val="16"/>
                <w:szCs w:val="16"/>
              </w:rPr>
              <w:t>.</w:t>
            </w:r>
          </w:p>
        </w:tc>
      </w:tr>
      <w:tr w:rsidR="0009020D" w:rsidRPr="00605C3F" w14:paraId="445F0E72" w14:textId="77777777" w:rsidTr="004B1204">
        <w:trPr>
          <w:trHeight w:val="385"/>
        </w:trPr>
        <w:tc>
          <w:tcPr>
            <w:tcW w:w="472" w:type="pct"/>
            <w:vAlign w:val="center"/>
          </w:tcPr>
          <w:p w14:paraId="3020A3DC" w14:textId="77777777" w:rsidR="0009020D" w:rsidRPr="00605C3F" w:rsidRDefault="0009020D" w:rsidP="0009020D">
            <w:pPr>
              <w:spacing w:after="0" w:line="288" w:lineRule="auto"/>
              <w:jc w:val="center"/>
              <w:rPr>
                <w:rFonts w:ascii="Century Gothic" w:hAnsi="Century Gothic" w:cs="Arial"/>
                <w:sz w:val="28"/>
                <w:szCs w:val="28"/>
              </w:rPr>
            </w:pPr>
            <w:r w:rsidRPr="00605C3F">
              <w:rPr>
                <w:rFonts w:ascii="Century Gothic" w:hAnsi="Century Gothic" w:cs="Arial"/>
                <w:b/>
                <w:sz w:val="28"/>
                <w:szCs w:val="28"/>
              </w:rPr>
              <w:t xml:space="preserve">1 </w:t>
            </w:r>
            <w:sdt>
              <w:sdtPr>
                <w:rPr>
                  <w:rFonts w:ascii="Century Gothic" w:hAnsi="Century Gothic" w:cs="Arial"/>
                  <w:b/>
                  <w:sz w:val="28"/>
                  <w:szCs w:val="28"/>
                </w:rPr>
                <w:id w:val="-20381910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05C3F">
                  <w:rPr>
                    <w:rFonts w:ascii="Segoe UI Symbol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4528" w:type="pct"/>
            <w:vAlign w:val="center"/>
          </w:tcPr>
          <w:p w14:paraId="6F3AF893" w14:textId="77777777" w:rsidR="0009020D" w:rsidRPr="00605C3F" w:rsidRDefault="0009020D" w:rsidP="0009020D">
            <w:pPr>
              <w:spacing w:after="0" w:line="288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987E8C">
              <w:rPr>
                <w:rFonts w:ascii="Century Gothic" w:hAnsi="Century Gothic" w:cs="Arial"/>
                <w:sz w:val="16"/>
                <w:szCs w:val="16"/>
              </w:rPr>
              <w:t>L’offre n’est complétée par aucun texte de l’assureur.</w:t>
            </w:r>
          </w:p>
        </w:tc>
      </w:tr>
      <w:tr w:rsidR="0009020D" w:rsidRPr="00605C3F" w14:paraId="36C406FA" w14:textId="77777777" w:rsidTr="006326F3">
        <w:trPr>
          <w:trHeight w:val="854"/>
        </w:trPr>
        <w:tc>
          <w:tcPr>
            <w:tcW w:w="472" w:type="pct"/>
            <w:vAlign w:val="center"/>
          </w:tcPr>
          <w:p w14:paraId="0DBA0CC0" w14:textId="77777777" w:rsidR="0009020D" w:rsidRPr="00605C3F" w:rsidRDefault="0009020D" w:rsidP="0009020D">
            <w:pPr>
              <w:spacing w:after="0" w:line="288" w:lineRule="auto"/>
              <w:jc w:val="center"/>
              <w:rPr>
                <w:rFonts w:ascii="Century Gothic" w:hAnsi="Century Gothic" w:cs="Arial"/>
                <w:sz w:val="28"/>
                <w:szCs w:val="28"/>
              </w:rPr>
            </w:pPr>
            <w:r w:rsidRPr="00605C3F">
              <w:rPr>
                <w:rFonts w:ascii="Century Gothic" w:hAnsi="Century Gothic" w:cs="Arial"/>
                <w:b/>
                <w:sz w:val="28"/>
                <w:szCs w:val="28"/>
              </w:rPr>
              <w:t xml:space="preserve">2 </w:t>
            </w:r>
            <w:sdt>
              <w:sdtPr>
                <w:rPr>
                  <w:rFonts w:ascii="Century Gothic" w:hAnsi="Century Gothic" w:cs="Arial"/>
                  <w:b/>
                  <w:sz w:val="28"/>
                  <w:szCs w:val="28"/>
                </w:rPr>
                <w:id w:val="-1012222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05C3F">
                  <w:rPr>
                    <w:rFonts w:ascii="Segoe UI Symbol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4528" w:type="pct"/>
            <w:vAlign w:val="center"/>
          </w:tcPr>
          <w:p w14:paraId="3587D35A" w14:textId="77777777" w:rsidR="0009020D" w:rsidRPr="00605C3F" w:rsidRDefault="0009020D" w:rsidP="0009020D">
            <w:pPr>
              <w:spacing w:after="0" w:line="288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987E8C">
              <w:rPr>
                <w:rFonts w:ascii="Century Gothic" w:hAnsi="Century Gothic" w:cs="Arial"/>
                <w:sz w:val="16"/>
                <w:szCs w:val="16"/>
              </w:rPr>
              <w:t>L’offre est complétée par les textes de l’assureur qui viennent en complément du CCP. Les dispositions de ces textes ne s’appliquent que lorsqu’elles sont plus favorables à l’assuré. Les exclusions de ces textes s’ajoutent mais ne s’appliquent que dans le cas où elles ne sont pas contraires à des dispositions du CCP.</w:t>
            </w:r>
          </w:p>
        </w:tc>
      </w:tr>
      <w:tr w:rsidR="006326F3" w:rsidRPr="00605C3F" w14:paraId="098EB0D4" w14:textId="77777777" w:rsidTr="006326F3">
        <w:trPr>
          <w:trHeight w:val="808"/>
        </w:trPr>
        <w:tc>
          <w:tcPr>
            <w:tcW w:w="472" w:type="pct"/>
            <w:vAlign w:val="center"/>
          </w:tcPr>
          <w:p w14:paraId="194C7226" w14:textId="77777777" w:rsidR="006326F3" w:rsidRPr="00605C3F" w:rsidRDefault="006326F3" w:rsidP="006326F3">
            <w:pPr>
              <w:spacing w:after="0" w:line="288" w:lineRule="auto"/>
              <w:jc w:val="center"/>
              <w:rPr>
                <w:rFonts w:ascii="Century Gothic" w:hAnsi="Century Gothic" w:cs="Arial"/>
                <w:sz w:val="28"/>
                <w:szCs w:val="28"/>
              </w:rPr>
            </w:pPr>
            <w:r w:rsidRPr="00605C3F">
              <w:rPr>
                <w:rFonts w:ascii="Century Gothic" w:hAnsi="Century Gothic" w:cs="Arial"/>
                <w:b/>
                <w:sz w:val="28"/>
                <w:szCs w:val="28"/>
              </w:rPr>
              <w:t xml:space="preserve">3 </w:t>
            </w:r>
            <w:sdt>
              <w:sdtPr>
                <w:rPr>
                  <w:rFonts w:ascii="Century Gothic" w:hAnsi="Century Gothic" w:cs="Arial"/>
                  <w:b/>
                  <w:sz w:val="28"/>
                  <w:szCs w:val="28"/>
                </w:rPr>
                <w:id w:val="1128582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605C3F">
                  <w:rPr>
                    <w:rFonts w:ascii="Segoe UI Symbol" w:hAnsi="Segoe UI Symbol" w:cs="Segoe UI Symbol"/>
                    <w:b/>
                    <w:sz w:val="28"/>
                    <w:szCs w:val="28"/>
                  </w:rPr>
                  <w:t>☐</w:t>
                </w:r>
              </w:sdtContent>
            </w:sdt>
          </w:p>
        </w:tc>
        <w:tc>
          <w:tcPr>
            <w:tcW w:w="4528" w:type="pct"/>
            <w:vAlign w:val="center"/>
          </w:tcPr>
          <w:p w14:paraId="24C3E0AA" w14:textId="0ADD2345" w:rsidR="006326F3" w:rsidRPr="00605C3F" w:rsidRDefault="006326F3" w:rsidP="006326F3">
            <w:pPr>
              <w:spacing w:after="0" w:line="288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605C3F">
              <w:rPr>
                <w:rFonts w:ascii="Century Gothic" w:hAnsi="Century Gothic" w:cs="Arial"/>
                <w:sz w:val="16"/>
                <w:szCs w:val="16"/>
              </w:rPr>
              <w:t>L’offre est complétée par les textes de l’assureur qui viennent uniquement en complément du CCP. Les dispositions de ces textes ne s’appliquent que lorsqu’elles sont plus favorables à l’assuré. L’intégralité des exclusions de ces textes s’appliquent, y compris lorsqu’elles sont contraires à des dispositions du CCP.</w:t>
            </w:r>
          </w:p>
        </w:tc>
      </w:tr>
    </w:tbl>
    <w:p w14:paraId="5D0EFE97" w14:textId="77777777" w:rsidR="0009020D" w:rsidRDefault="0009020D" w:rsidP="00DD220F">
      <w:pPr>
        <w:pStyle w:val="Sansinterligne"/>
        <w:spacing w:before="60"/>
        <w:ind w:left="284"/>
        <w:rPr>
          <w:rFonts w:ascii="Century Gothic" w:hAnsi="Century Gothic"/>
          <w:sz w:val="16"/>
          <w:szCs w:val="16"/>
        </w:rPr>
      </w:pPr>
    </w:p>
    <w:tbl>
      <w:tblPr>
        <w:tblStyle w:val="Grilledutableau"/>
        <w:tblW w:w="5000" w:type="pct"/>
        <w:jc w:val="center"/>
        <w:tblLook w:val="04A0" w:firstRow="1" w:lastRow="0" w:firstColumn="1" w:lastColumn="0" w:noHBand="0" w:noVBand="1"/>
      </w:tblPr>
      <w:tblGrid>
        <w:gridCol w:w="10456"/>
      </w:tblGrid>
      <w:tr w:rsidR="0009020D" w:rsidRPr="004C58E9" w14:paraId="312D2B94" w14:textId="77777777" w:rsidTr="0009020D">
        <w:trPr>
          <w:trHeight w:val="653"/>
          <w:jc w:val="center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689CA0"/>
            <w:vAlign w:val="center"/>
          </w:tcPr>
          <w:p w14:paraId="076462C1" w14:textId="4B972400" w:rsidR="0009020D" w:rsidRPr="004C58E9" w:rsidRDefault="00E62F48" w:rsidP="0009020D">
            <w:pPr>
              <w:spacing w:after="0" w:line="288" w:lineRule="auto"/>
              <w:rPr>
                <w:rFonts w:ascii="Century Gothic" w:hAnsi="Century Gothic" w:cs="Arial"/>
                <w:color w:val="00B0F0"/>
                <w:sz w:val="18"/>
                <w:szCs w:val="18"/>
              </w:rPr>
            </w:pPr>
            <w:r w:rsidRPr="00E62F48">
              <w:rPr>
                <w:rFonts w:ascii="Century Gothic" w:hAnsi="Century Gothic" w:cs="Arial"/>
                <w:color w:val="FFFFFF" w:themeColor="background1"/>
                <w:sz w:val="18"/>
              </w:rPr>
              <w:t>Sauf si vous acceptez intégralement les dispositions contenues dans les pièces du dossier de consultation, indiquez les réserves et / ou observations que vous souhaitez formuler et rendre applicables au marché :</w:t>
            </w:r>
          </w:p>
        </w:tc>
      </w:tr>
      <w:tr w:rsidR="0062217D" w14:paraId="43C3BDA2" w14:textId="77777777" w:rsidTr="00B60C12">
        <w:trPr>
          <w:trHeight w:val="7269"/>
          <w:jc w:val="center"/>
        </w:trPr>
        <w:tc>
          <w:tcPr>
            <w:tcW w:w="5000" w:type="pct"/>
          </w:tcPr>
          <w:p w14:paraId="681596C8" w14:textId="77777777" w:rsidR="00E62F48" w:rsidRPr="0009020D" w:rsidRDefault="00E62F48" w:rsidP="00E62F48">
            <w:pPr>
              <w:spacing w:before="80"/>
              <w:rPr>
                <w:rFonts w:ascii="Century Gothic" w:hAnsi="Century Gothic" w:cs="Arial"/>
                <w:color w:val="1C515E"/>
                <w:sz w:val="16"/>
                <w:szCs w:val="16"/>
                <w:u w:val="single"/>
              </w:rPr>
            </w:pPr>
            <w:r w:rsidRPr="0009020D">
              <w:rPr>
                <w:rFonts w:ascii="Century Gothic" w:hAnsi="Century Gothic" w:cs="Arial"/>
                <w:color w:val="1C515E"/>
                <w:sz w:val="16"/>
                <w:szCs w:val="16"/>
                <w:u w:val="single"/>
              </w:rPr>
              <w:t>Réserves / observations :</w:t>
            </w:r>
          </w:p>
          <w:p w14:paraId="3314E5E1" w14:textId="0D85FBB2" w:rsidR="0062217D" w:rsidRPr="0009020D" w:rsidRDefault="0062217D" w:rsidP="004B1204">
            <w:pPr>
              <w:tabs>
                <w:tab w:val="left" w:pos="1038"/>
              </w:tabs>
              <w:spacing w:before="80"/>
              <w:rPr>
                <w:rFonts w:ascii="Century Gothic" w:hAnsi="Century Gothic" w:cs="Arial"/>
                <w:color w:val="1C515E"/>
                <w:sz w:val="16"/>
                <w:szCs w:val="16"/>
              </w:rPr>
            </w:pPr>
          </w:p>
        </w:tc>
      </w:tr>
    </w:tbl>
    <w:p w14:paraId="425ED588" w14:textId="77777777" w:rsidR="00DD220F" w:rsidRPr="008C2B40" w:rsidRDefault="00DD220F" w:rsidP="008C2B40">
      <w:pPr>
        <w:tabs>
          <w:tab w:val="left" w:pos="-426"/>
        </w:tabs>
        <w:spacing w:after="0"/>
        <w:ind w:right="113"/>
        <w:jc w:val="both"/>
        <w:rPr>
          <w:rFonts w:ascii="Century Gothic" w:hAnsi="Century Gothic" w:cs="Arial"/>
          <w:i/>
          <w:iCs/>
          <w:color w:val="FF0000"/>
          <w:sz w:val="14"/>
          <w:szCs w:val="1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280"/>
        <w:gridCol w:w="5176"/>
      </w:tblGrid>
      <w:tr w:rsidR="00415AE7" w:rsidRPr="007C0273" w14:paraId="169D7E6B" w14:textId="77777777" w:rsidTr="00B43BA5">
        <w:trPr>
          <w:trHeight w:val="1385"/>
          <w:jc w:val="center"/>
        </w:trPr>
        <w:tc>
          <w:tcPr>
            <w:tcW w:w="2525" w:type="pct"/>
            <w:shd w:val="clear" w:color="auto" w:fill="FFFFFF"/>
            <w:vAlign w:val="center"/>
          </w:tcPr>
          <w:p w14:paraId="70F5A204" w14:textId="77777777" w:rsidR="00415AE7" w:rsidRPr="008C2B40" w:rsidRDefault="00415AE7" w:rsidP="00375434">
            <w:pPr>
              <w:spacing w:after="144" w:line="288" w:lineRule="auto"/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</w:pPr>
            <w:r w:rsidRPr="008C2B40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 xml:space="preserve">Fait à : </w:t>
            </w:r>
          </w:p>
          <w:p w14:paraId="1A55724F" w14:textId="77777777" w:rsidR="00415AE7" w:rsidRPr="00B43BA5" w:rsidRDefault="00415AE7" w:rsidP="00375434">
            <w:pPr>
              <w:spacing w:after="144" w:line="288" w:lineRule="auto"/>
              <w:rPr>
                <w:rFonts w:ascii="Century Gothic" w:eastAsia="Times New Roman" w:hAnsi="Century Gothic" w:cs="Arial"/>
                <w:sz w:val="16"/>
                <w:szCs w:val="8"/>
                <w:lang w:eastAsia="fr-FR"/>
              </w:rPr>
            </w:pPr>
          </w:p>
          <w:p w14:paraId="5B0F081B" w14:textId="77777777" w:rsidR="00415AE7" w:rsidRPr="008C2B40" w:rsidRDefault="00415AE7" w:rsidP="00375434">
            <w:pPr>
              <w:spacing w:after="144" w:line="288" w:lineRule="auto"/>
              <w:rPr>
                <w:rFonts w:ascii="Century Gothic" w:eastAsia="Times New Roman" w:hAnsi="Century Gothic" w:cs="Arial"/>
                <w:sz w:val="18"/>
                <w:szCs w:val="16"/>
                <w:lang w:eastAsia="fr-FR"/>
              </w:rPr>
            </w:pPr>
            <w:r w:rsidRPr="008C2B40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 xml:space="preserve">Le :   </w:t>
            </w:r>
          </w:p>
        </w:tc>
        <w:tc>
          <w:tcPr>
            <w:tcW w:w="2475" w:type="pct"/>
            <w:shd w:val="clear" w:color="auto" w:fill="FFFFFF"/>
          </w:tcPr>
          <w:p w14:paraId="02948420" w14:textId="77777777" w:rsidR="00415AE7" w:rsidRPr="008C2B40" w:rsidRDefault="005844FD" w:rsidP="00375434">
            <w:pPr>
              <w:spacing w:after="144" w:line="288" w:lineRule="auto"/>
              <w:rPr>
                <w:rFonts w:ascii="Century Gothic" w:eastAsia="Times New Roman" w:hAnsi="Century Gothic" w:cs="Arial"/>
                <w:sz w:val="18"/>
                <w:szCs w:val="16"/>
                <w:lang w:eastAsia="fr-FR"/>
              </w:rPr>
            </w:pPr>
            <w:r w:rsidRPr="008C2B40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>Nom</w:t>
            </w:r>
            <w:r w:rsidR="00415AE7" w:rsidRPr="008C2B40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 xml:space="preserve"> du candidat et cachet :</w:t>
            </w:r>
          </w:p>
        </w:tc>
      </w:tr>
    </w:tbl>
    <w:p w14:paraId="55109206" w14:textId="77777777" w:rsidR="00877956" w:rsidRPr="007C0273" w:rsidRDefault="00877956" w:rsidP="008C2B40">
      <w:pPr>
        <w:spacing w:after="0"/>
        <w:rPr>
          <w:rFonts w:ascii="Century Gothic" w:hAnsi="Century Gothic"/>
        </w:rPr>
      </w:pPr>
    </w:p>
    <w:sectPr w:rsidR="00877956" w:rsidRPr="007C0273" w:rsidSect="007C02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720" w:bottom="720" w:left="720" w:header="250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72E34" w14:textId="77777777" w:rsidR="004F3B6C" w:rsidRDefault="004F3B6C" w:rsidP="00415AE7">
      <w:pPr>
        <w:spacing w:after="0" w:line="240" w:lineRule="auto"/>
      </w:pPr>
      <w:r>
        <w:separator/>
      </w:r>
    </w:p>
  </w:endnote>
  <w:endnote w:type="continuationSeparator" w:id="0">
    <w:p w14:paraId="081F89AA" w14:textId="77777777" w:rsidR="004F3B6C" w:rsidRDefault="004F3B6C" w:rsidP="00415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F48E7" w14:textId="77777777" w:rsidR="00415AE7" w:rsidRDefault="00415AE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CF8FF" w14:textId="77777777" w:rsidR="00E323AD" w:rsidRPr="00450A26" w:rsidRDefault="003A11C4" w:rsidP="007D7B1B">
    <w:pPr>
      <w:pStyle w:val="Pieddepage"/>
      <w:pBdr>
        <w:top w:val="single" w:sz="4" w:space="2" w:color="808080" w:themeColor="background1" w:themeShade="80"/>
      </w:pBdr>
      <w:spacing w:after="144"/>
      <w:jc w:val="center"/>
      <w:rPr>
        <w:rStyle w:val="Numrodepage"/>
        <w:rFonts w:ascii="Century Gothic" w:hAnsi="Century Gothic"/>
        <w:color w:val="132C48" w:themeColor="accent3" w:themeShade="80"/>
        <w:sz w:val="16"/>
        <w:szCs w:val="16"/>
      </w:rPr>
    </w:pP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 xml:space="preserve">Page </w: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begin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instrText xml:space="preserve"> PAGE </w:instrTex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separate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>1</w: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end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 xml:space="preserve"> sur </w: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begin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instrText xml:space="preserve"> NUMPAGES </w:instrTex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separate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>22</w: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2EF03" w14:textId="77777777" w:rsidR="00415AE7" w:rsidRDefault="00415AE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26532" w14:textId="77777777" w:rsidR="004F3B6C" w:rsidRDefault="004F3B6C" w:rsidP="00415AE7">
      <w:pPr>
        <w:spacing w:after="0" w:line="240" w:lineRule="auto"/>
      </w:pPr>
      <w:r>
        <w:separator/>
      </w:r>
    </w:p>
  </w:footnote>
  <w:footnote w:type="continuationSeparator" w:id="0">
    <w:p w14:paraId="7C43D45E" w14:textId="77777777" w:rsidR="004F3B6C" w:rsidRDefault="004F3B6C" w:rsidP="00415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825E8" w14:textId="77777777" w:rsidR="00415AE7" w:rsidRDefault="00415AE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BB829" w14:textId="2A8B21D4" w:rsidR="00C91BE0" w:rsidRPr="00EB0769" w:rsidRDefault="00C91BE0" w:rsidP="00C91BE0">
    <w:pPr>
      <w:rPr>
        <w:rFonts w:ascii="Century Gothic" w:eastAsia="Times New Roman" w:hAnsi="Century Gothic" w:cs="Arial"/>
        <w:lang w:eastAsia="fr-FR"/>
      </w:rPr>
    </w:pPr>
    <w:r w:rsidRPr="00C91BE0">
      <w:rPr>
        <w:rStyle w:val="Accentuation"/>
        <w:rFonts w:ascii="Arial" w:eastAsia="Times New Roman" w:hAnsi="Arial" w:cs="Arial"/>
        <w:sz w:val="16"/>
        <w:szCs w:val="16"/>
        <w:lang w:eastAsia="fr-FR"/>
      </w:rPr>
      <w:t xml:space="preserve"> </w:t>
    </w:r>
    <w:bookmarkStart w:id="2" w:name="_Hlk42002724"/>
    <w:bookmarkStart w:id="3" w:name="_Hlk42002725"/>
    <w:r w:rsidRPr="00EB0769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>Assurances pour les besoins du GHT</w:t>
    </w:r>
    <w:r w:rsidR="0009020D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 xml:space="preserve"> </w:t>
    </w:r>
    <w:r w:rsidR="00B81FCB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>de la Vienne</w:t>
    </w:r>
    <w:r w:rsidR="00450A26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ab/>
    </w:r>
    <w:r w:rsidR="00450A26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ab/>
    </w:r>
    <w:r w:rsidRPr="00EB0769">
      <w:rPr>
        <w:rFonts w:ascii="Century Gothic" w:eastAsia="Times New Roman" w:hAnsi="Century Gothic" w:cs="Arial"/>
        <w:lang w:eastAsia="fr-FR"/>
      </w:rPr>
      <w:tab/>
    </w:r>
    <w:r w:rsidRPr="00EB0769">
      <w:rPr>
        <w:rFonts w:ascii="Century Gothic" w:eastAsia="Times New Roman" w:hAnsi="Century Gothic" w:cs="Arial"/>
        <w:lang w:eastAsia="fr-FR"/>
      </w:rPr>
      <w:tab/>
    </w:r>
    <w:r w:rsidRPr="00EB0769">
      <w:rPr>
        <w:rFonts w:ascii="Century Gothic" w:eastAsia="Times New Roman" w:hAnsi="Century Gothic" w:cs="Arial"/>
        <w:lang w:eastAsia="fr-FR"/>
      </w:rPr>
      <w:tab/>
    </w:r>
    <w:r w:rsidRPr="00EB0769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 xml:space="preserve">Annexe à l'acte d'engagement </w:t>
    </w:r>
    <w:bookmarkEnd w:id="2"/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A4284" w14:textId="77777777" w:rsidR="00415AE7" w:rsidRDefault="00415AE7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AE7"/>
    <w:rsid w:val="00001BC8"/>
    <w:rsid w:val="00025AE2"/>
    <w:rsid w:val="0009020D"/>
    <w:rsid w:val="000C1878"/>
    <w:rsid w:val="000D516F"/>
    <w:rsid w:val="001048AD"/>
    <w:rsid w:val="001B18F8"/>
    <w:rsid w:val="001F4900"/>
    <w:rsid w:val="0022431A"/>
    <w:rsid w:val="00271F67"/>
    <w:rsid w:val="002E5E7D"/>
    <w:rsid w:val="00345E2C"/>
    <w:rsid w:val="00356611"/>
    <w:rsid w:val="003A11C4"/>
    <w:rsid w:val="00415AE7"/>
    <w:rsid w:val="00450A26"/>
    <w:rsid w:val="004F3B6C"/>
    <w:rsid w:val="004F571E"/>
    <w:rsid w:val="00502D75"/>
    <w:rsid w:val="005844FD"/>
    <w:rsid w:val="00594F63"/>
    <w:rsid w:val="005B4CDB"/>
    <w:rsid w:val="0062217D"/>
    <w:rsid w:val="006326F3"/>
    <w:rsid w:val="006E1D5B"/>
    <w:rsid w:val="007C0273"/>
    <w:rsid w:val="0083206D"/>
    <w:rsid w:val="00877956"/>
    <w:rsid w:val="008A1732"/>
    <w:rsid w:val="008C2B40"/>
    <w:rsid w:val="009456F2"/>
    <w:rsid w:val="0096371F"/>
    <w:rsid w:val="009B6C24"/>
    <w:rsid w:val="009C166A"/>
    <w:rsid w:val="009E4826"/>
    <w:rsid w:val="00A133D0"/>
    <w:rsid w:val="00A431C0"/>
    <w:rsid w:val="00A66051"/>
    <w:rsid w:val="00AA1E65"/>
    <w:rsid w:val="00B42DC5"/>
    <w:rsid w:val="00B43BA5"/>
    <w:rsid w:val="00B81FCB"/>
    <w:rsid w:val="00BB1DFD"/>
    <w:rsid w:val="00BB29D3"/>
    <w:rsid w:val="00BF22D0"/>
    <w:rsid w:val="00C032AF"/>
    <w:rsid w:val="00C106FD"/>
    <w:rsid w:val="00C407A3"/>
    <w:rsid w:val="00C91BE0"/>
    <w:rsid w:val="00CC730C"/>
    <w:rsid w:val="00CE40FC"/>
    <w:rsid w:val="00DD220F"/>
    <w:rsid w:val="00E323AD"/>
    <w:rsid w:val="00E62F48"/>
    <w:rsid w:val="00EB0769"/>
    <w:rsid w:val="00ED3730"/>
    <w:rsid w:val="00F52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21C8FA"/>
  <w15:chartTrackingRefBased/>
  <w15:docId w15:val="{6FB44094-6F83-4363-AC57-C8668E764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Lines="60" w:after="6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AE7"/>
    <w:pPr>
      <w:spacing w:afterLines="0" w:after="160" w:line="259" w:lineRule="auto"/>
    </w:pPr>
    <w:rPr>
      <w:rFonts w:eastAsiaTheme="minorEastAs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415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15AE7"/>
    <w:rPr>
      <w:rFonts w:eastAsiaTheme="minorEastAsia"/>
    </w:rPr>
  </w:style>
  <w:style w:type="character" w:styleId="Numrodepage">
    <w:name w:val="page number"/>
    <w:uiPriority w:val="99"/>
    <w:rsid w:val="00415AE7"/>
    <w:rPr>
      <w:rFonts w:cs="Times New Roman"/>
    </w:rPr>
  </w:style>
  <w:style w:type="paragraph" w:styleId="En-tte">
    <w:name w:val="header"/>
    <w:basedOn w:val="Normal"/>
    <w:link w:val="En-tteCar"/>
    <w:uiPriority w:val="99"/>
    <w:unhideWhenUsed/>
    <w:rsid w:val="00415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15AE7"/>
    <w:rPr>
      <w:rFonts w:eastAsiaTheme="minorEastAsia"/>
    </w:rPr>
  </w:style>
  <w:style w:type="paragraph" w:customStyle="1" w:styleId="article1">
    <w:name w:val="article1"/>
    <w:basedOn w:val="Normal"/>
    <w:next w:val="Normal"/>
    <w:rsid w:val="00415AE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spacing w:before="480" w:after="240" w:line="240" w:lineRule="auto"/>
    </w:pPr>
    <w:rPr>
      <w:rFonts w:ascii="Arial" w:eastAsia="Times New Roman" w:hAnsi="Arial" w:cs="Times New Roman"/>
      <w:b/>
      <w:i/>
      <w:sz w:val="28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C91BE0"/>
    <w:rPr>
      <w:i/>
      <w:iCs/>
    </w:rPr>
  </w:style>
  <w:style w:type="table" w:styleId="Grilledutableau">
    <w:name w:val="Table Grid"/>
    <w:basedOn w:val="TableauNormal"/>
    <w:uiPriority w:val="59"/>
    <w:rsid w:val="007C0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F5268B"/>
    <w:pPr>
      <w:spacing w:afterLines="0" w:after="0" w:line="240" w:lineRule="auto"/>
      <w:jc w:val="both"/>
    </w:pPr>
    <w:rPr>
      <w:rFonts w:eastAsiaTheme="minorEastAsia"/>
    </w:rPr>
  </w:style>
  <w:style w:type="table" w:customStyle="1" w:styleId="Grilledutableau1">
    <w:name w:val="Grille du tableau1"/>
    <w:basedOn w:val="TableauNormal"/>
    <w:next w:val="Grilledutableau"/>
    <w:uiPriority w:val="59"/>
    <w:rsid w:val="0096371F"/>
    <w:pPr>
      <w:spacing w:afterLines="0" w:after="0" w:line="240" w:lineRule="auto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">
    <w:name w:val="Grille du tableau5"/>
    <w:basedOn w:val="TableauNormal"/>
    <w:next w:val="Grilledutableau"/>
    <w:uiPriority w:val="99"/>
    <w:rsid w:val="0009020D"/>
    <w:pPr>
      <w:spacing w:afterLines="0" w:after="0" w:line="240" w:lineRule="auto"/>
      <w:jc w:val="both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3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1C7C95"/>
      </a:dk2>
      <a:lt2>
        <a:srgbClr val="CFE2E7"/>
      </a:lt2>
      <a:accent1>
        <a:srgbClr val="353535"/>
      </a:accent1>
      <a:accent2>
        <a:srgbClr val="31B4E6"/>
      </a:accent2>
      <a:accent3>
        <a:srgbClr val="265991"/>
      </a:accent3>
      <a:accent4>
        <a:srgbClr val="7E40CC"/>
      </a:accent4>
      <a:accent5>
        <a:srgbClr val="B927E9"/>
      </a:accent5>
      <a:accent6>
        <a:srgbClr val="E833BF"/>
      </a:accent6>
      <a:hlink>
        <a:srgbClr val="2DA0F1"/>
      </a:hlink>
      <a:folHlink>
        <a:srgbClr val="7ED1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226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Angélique MERCIER</dc:creator>
  <cp:keywords/>
  <dc:description/>
  <cp:lastModifiedBy>Angélique MERCIER</cp:lastModifiedBy>
  <cp:revision>32</cp:revision>
  <dcterms:created xsi:type="dcterms:W3CDTF">2019-06-04T14:17:00Z</dcterms:created>
  <dcterms:modified xsi:type="dcterms:W3CDTF">2026-07-08T13:23:00Z</dcterms:modified>
</cp:coreProperties>
</file>